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 w:val="0"/>
          <w:bCs/>
          <w:spacing w:val="-6"/>
          <w:sz w:val="44"/>
          <w:szCs w:val="44"/>
        </w:rPr>
      </w:pPr>
      <w:bookmarkStart w:id="0" w:name="_Hlk81383669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  <w:t>营口市级政府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</w:rPr>
        <w:t>外聘法律顾问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  <w:t>机构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</w:rPr>
        <w:t>库报名表</w:t>
      </w:r>
    </w:p>
    <w:bookmarkEnd w:id="0"/>
    <w:p>
      <w:pPr>
        <w:spacing w:line="500" w:lineRule="exact"/>
        <w:ind w:firstLine="2625" w:firstLineChars="1250"/>
        <w:jc w:val="right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填表日期：    年    月    日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45"/>
        <w:gridCol w:w="1179"/>
        <w:gridCol w:w="68"/>
        <w:gridCol w:w="863"/>
        <w:gridCol w:w="570"/>
        <w:gridCol w:w="942"/>
        <w:gridCol w:w="1128"/>
        <w:gridCol w:w="372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律师事务所基本情况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邮编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   M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办公场所性质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□（租赁）□ （购买）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□（其它）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办公场所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原用途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 写字楼 □ 综合楼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主管机关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组织形式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资金总额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发起设立人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统一社会信用代码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批准设立时间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律师党员人数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行政辅助党员人数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专职律师人数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兼职律师人数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行政辅助人数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是否成立党支部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党支部书记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支部书记手机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是否加入联合支部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联合支部名称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联合支部书记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是否指派党建联络员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党建联络员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exac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获得奖励、荣誉称号情况</w:t>
            </w:r>
          </w:p>
        </w:tc>
        <w:tc>
          <w:tcPr>
            <w:tcW w:w="743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（需提供证明材料）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exac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主要研究成果，典型案例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（最多填写5项，可另附页）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受行政处罚及纪律处分情况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（如无此情况，请注明“无”）</w:t>
            </w:r>
          </w:p>
          <w:p>
            <w:pPr>
              <w:pStyle w:val="2"/>
              <w:spacing w:before="0" w:beforeAutospacing="0" w:after="0" w:afterAutospacing="0" w:line="50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50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exac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申请担任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市级政府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法律顾问的主要优势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ind w:firstLine="3780" w:firstLineChars="18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ind w:firstLine="5258" w:firstLineChars="250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ind w:firstLine="5258" w:firstLineChars="250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500" w:lineRule="exact"/>
              <w:ind w:firstLine="5258" w:firstLineChars="250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律所郑重承诺：以上所填内容属实。</w:t>
            </w:r>
          </w:p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5040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律所盖章：      </w:t>
            </w:r>
          </w:p>
          <w:p>
            <w:pPr>
              <w:snapToGrid w:val="0"/>
              <w:spacing w:line="360" w:lineRule="exact"/>
              <w:ind w:firstLine="5040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所在律师协会意见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500" w:lineRule="exact"/>
              <w:ind w:firstLine="5145" w:firstLineChars="24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019"/>
              </w:tabs>
              <w:spacing w:line="500" w:lineRule="exact"/>
              <w:ind w:firstLine="5145" w:firstLineChars="24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019"/>
              </w:tabs>
              <w:spacing w:line="500" w:lineRule="exact"/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章）</w:t>
            </w:r>
          </w:p>
          <w:p>
            <w:pPr>
              <w:snapToGrid w:val="0"/>
              <w:spacing w:line="360" w:lineRule="exact"/>
              <w:ind w:firstLine="5040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初审意见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500" w:lineRule="exact"/>
              <w:ind w:firstLine="5145" w:firstLineChars="24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tabs>
                <w:tab w:val="left" w:pos="5019"/>
              </w:tabs>
              <w:spacing w:line="500" w:lineRule="exact"/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司法局（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章）</w:t>
            </w:r>
          </w:p>
          <w:p>
            <w:pPr>
              <w:spacing w:line="500" w:lineRule="exact"/>
              <w:ind w:firstLine="5250" w:firstLineChars="25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</w:rPr>
        <w:t>注：</w:t>
      </w:r>
      <w:r>
        <w:rPr>
          <w:rFonts w:hint="eastAsia" w:ascii="宋体" w:hAnsi="宋体"/>
          <w:b/>
          <w:bCs/>
        </w:rPr>
        <w:t>对属于</w:t>
      </w:r>
      <w:r>
        <w:rPr>
          <w:rFonts w:hint="eastAsia" w:ascii="宋体" w:hAnsi="宋体"/>
          <w:b/>
          <w:bCs/>
          <w:lang w:eastAsia="zh-CN"/>
        </w:rPr>
        <w:t>营口</w:t>
      </w:r>
      <w:r>
        <w:rPr>
          <w:rFonts w:hint="eastAsia" w:ascii="宋体" w:hAnsi="宋体"/>
          <w:b/>
          <w:bCs/>
        </w:rPr>
        <w:t>市域范围内的律师</w:t>
      </w:r>
      <w:r>
        <w:rPr>
          <w:rFonts w:hint="eastAsia" w:ascii="宋体" w:hAnsi="宋体"/>
          <w:b/>
          <w:bCs/>
          <w:lang w:eastAsia="zh-CN"/>
        </w:rPr>
        <w:t>事务所</w:t>
      </w:r>
      <w:r>
        <w:rPr>
          <w:rFonts w:hint="eastAsia" w:ascii="宋体" w:hAnsi="宋体"/>
          <w:b/>
          <w:bCs/>
        </w:rPr>
        <w:t>，报名截止后，由</w:t>
      </w:r>
      <w:r>
        <w:rPr>
          <w:rFonts w:hint="eastAsia" w:ascii="宋体" w:hAnsi="宋体"/>
          <w:b/>
          <w:bCs/>
          <w:lang w:eastAsia="zh-CN"/>
        </w:rPr>
        <w:t>市司法局</w:t>
      </w:r>
      <w:r>
        <w:rPr>
          <w:rFonts w:hint="eastAsia" w:ascii="宋体" w:hAnsi="宋体"/>
          <w:b/>
          <w:bCs/>
        </w:rPr>
        <w:t>统一征求市律师协会意见</w:t>
      </w:r>
      <w:r>
        <w:rPr>
          <w:rFonts w:hint="eastAsia" w:ascii="宋体" w:hAnsi="宋体"/>
        </w:rPr>
        <w:t>；本页如不够，可另附页。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8E32"/>
    <w:rsid w:val="7EFE8E32"/>
    <w:rsid w:val="9DFF2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2024-03-05T18:49:00Z</dcterms:created>
  <dc:creator>greatwall</dc:creator>
  <cp:lastModifiedBy>greatwall</cp:lastModifiedBy>
  <dcterms:modified xsi:type="dcterms:W3CDTF">2024-03-05T14:54:41Z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